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EE39DC" w14:textId="04B3ACC1" w:rsidR="00CD488D" w:rsidRDefault="00CD488D" w:rsidP="00CD488D">
      <w:pPr>
        <w:pStyle w:val="TdocHeader1"/>
      </w:pPr>
      <w:r>
        <w:rPr>
          <w:rFonts w:cs="Arial"/>
          <w:color w:val="000000"/>
          <w:sz w:val="22"/>
        </w:rPr>
        <w:t>3GPP TSG-RAN</w:t>
      </w:r>
      <w:r w:rsidR="0061608A">
        <w:rPr>
          <w:rFonts w:cs="Arial"/>
          <w:color w:val="000000"/>
          <w:sz w:val="22"/>
        </w:rPr>
        <w:t xml:space="preserve"> WG2</w:t>
      </w:r>
      <w:r>
        <w:rPr>
          <w:rFonts w:cs="Arial"/>
          <w:color w:val="000000"/>
          <w:sz w:val="22"/>
        </w:rPr>
        <w:t xml:space="preserve"> Meeting #1</w:t>
      </w:r>
      <w:r w:rsidR="00787C41">
        <w:rPr>
          <w:rFonts w:cs="Arial"/>
          <w:color w:val="000000"/>
          <w:sz w:val="22"/>
        </w:rPr>
        <w:t>1</w:t>
      </w:r>
      <w:r w:rsidR="00D67F9F">
        <w:rPr>
          <w:rFonts w:cs="Arial"/>
          <w:color w:val="000000"/>
          <w:sz w:val="22"/>
        </w:rPr>
        <w:t>5</w:t>
      </w:r>
      <w:r w:rsidR="00D00EBD">
        <w:rPr>
          <w:rFonts w:cs="Arial"/>
          <w:color w:val="000000"/>
          <w:sz w:val="22"/>
        </w:rPr>
        <w:t>-</w:t>
      </w:r>
      <w:r w:rsidR="00787C41">
        <w:rPr>
          <w:rFonts w:cs="Arial"/>
          <w:color w:val="000000"/>
          <w:sz w:val="22"/>
        </w:rPr>
        <w:t>e</w:t>
      </w:r>
      <w:r>
        <w:rPr>
          <w:i/>
        </w:rPr>
        <w:tab/>
      </w:r>
      <w:r w:rsidR="00D00EBD">
        <w:rPr>
          <w:i/>
        </w:rPr>
        <w:tab/>
      </w:r>
      <w:r w:rsidR="00C448AE" w:rsidRPr="00C448AE">
        <w:rPr>
          <w:rFonts w:cs="Arial"/>
          <w:bCs/>
          <w:sz w:val="22"/>
          <w:szCs w:val="22"/>
        </w:rPr>
        <w:t>R2-2108376</w:t>
      </w:r>
    </w:p>
    <w:p w14:paraId="172618D9" w14:textId="5EB9CABA" w:rsidR="00217326" w:rsidRDefault="002A3261">
      <w:pPr>
        <w:rPr>
          <w:rFonts w:ascii="Arial" w:hAnsi="Arial" w:cs="Arial"/>
          <w:b/>
          <w:color w:val="000000"/>
          <w:sz w:val="22"/>
          <w:szCs w:val="22"/>
          <w:lang w:val="en-US" w:eastAsia="de-DE"/>
        </w:rPr>
      </w:pPr>
      <w:r w:rsidRPr="002A3261">
        <w:rPr>
          <w:rFonts w:ascii="Arial" w:hAnsi="Arial" w:cs="Arial"/>
          <w:b/>
          <w:color w:val="000000"/>
          <w:sz w:val="22"/>
          <w:szCs w:val="22"/>
          <w:lang w:val="en-US" w:eastAsia="de-DE"/>
        </w:rPr>
        <w:t xml:space="preserve">Electronic Meeting, </w:t>
      </w:r>
      <w:r w:rsidR="00FA3FC0" w:rsidRPr="00FA3FC0">
        <w:rPr>
          <w:rFonts w:ascii="Arial" w:hAnsi="Arial" w:cs="Arial"/>
          <w:b/>
          <w:color w:val="000000"/>
          <w:sz w:val="22"/>
          <w:szCs w:val="22"/>
          <w:lang w:val="en-US" w:eastAsia="de-DE"/>
        </w:rPr>
        <w:t>August 16 – 27, 2021</w:t>
      </w:r>
    </w:p>
    <w:p w14:paraId="05B192EC" w14:textId="77777777" w:rsidR="00DD1A18" w:rsidRDefault="00DD1A18">
      <w:pPr>
        <w:rPr>
          <w:rFonts w:ascii="Arial" w:hAnsi="Arial" w:cs="Arial"/>
          <w:b/>
          <w:color w:val="000000"/>
          <w:sz w:val="22"/>
          <w:szCs w:val="22"/>
          <w:lang w:val="en-US" w:eastAsia="de-DE"/>
        </w:rPr>
      </w:pPr>
    </w:p>
    <w:p w14:paraId="5067DCB8" w14:textId="77777777" w:rsidR="002A3261" w:rsidRPr="00B2078B" w:rsidRDefault="002A3261">
      <w:pPr>
        <w:rPr>
          <w:rFonts w:ascii="Arial" w:hAnsi="Arial" w:cs="Arial"/>
          <w:lang w:val="en-US"/>
        </w:rPr>
      </w:pPr>
    </w:p>
    <w:p w14:paraId="2B93EA51" w14:textId="4B39D251" w:rsidR="00217326" w:rsidRDefault="00217326">
      <w:pPr>
        <w:spacing w:after="60"/>
        <w:ind w:left="1985" w:hanging="1985"/>
        <w:rPr>
          <w:rFonts w:ascii="Arial" w:hAnsi="Arial" w:cs="Arial"/>
          <w:b/>
          <w:bCs/>
        </w:rPr>
      </w:pPr>
      <w:r w:rsidRPr="00B2078B">
        <w:rPr>
          <w:rFonts w:ascii="Arial" w:hAnsi="Arial" w:cs="Arial"/>
          <w:b/>
        </w:rPr>
        <w:t>Title:</w:t>
      </w:r>
      <w:r w:rsidRPr="00B2078B">
        <w:rPr>
          <w:rFonts w:ascii="Arial" w:hAnsi="Arial" w:cs="Arial"/>
          <w:b/>
        </w:rPr>
        <w:tab/>
      </w:r>
      <w:r w:rsidR="0061608A">
        <w:rPr>
          <w:rFonts w:ascii="Arial" w:hAnsi="Arial" w:cs="Arial"/>
          <w:b/>
        </w:rPr>
        <w:t>[</w:t>
      </w:r>
      <w:r w:rsidR="00C861C7" w:rsidRPr="00ED4DDA">
        <w:rPr>
          <w:rFonts w:ascii="Arial" w:hAnsi="Arial" w:cs="Arial"/>
          <w:b/>
        </w:rPr>
        <w:t>draft</w:t>
      </w:r>
      <w:r w:rsidR="0061608A">
        <w:rPr>
          <w:rFonts w:ascii="Arial" w:hAnsi="Arial" w:cs="Arial"/>
          <w:b/>
        </w:rPr>
        <w:t>]</w:t>
      </w:r>
      <w:r w:rsidR="00C861C7" w:rsidRPr="00ED4DDA">
        <w:rPr>
          <w:rFonts w:ascii="Arial" w:hAnsi="Arial" w:cs="Arial"/>
          <w:b/>
        </w:rPr>
        <w:t xml:space="preserve"> </w:t>
      </w:r>
      <w:r w:rsidR="002A3261">
        <w:rPr>
          <w:rFonts w:ascii="Arial" w:hAnsi="Arial" w:cs="Arial"/>
          <w:b/>
        </w:rPr>
        <w:t xml:space="preserve">Response </w:t>
      </w:r>
      <w:r w:rsidRPr="00ED4DDA">
        <w:rPr>
          <w:rFonts w:ascii="Arial" w:hAnsi="Arial" w:cs="Arial"/>
          <w:b/>
          <w:bCs/>
        </w:rPr>
        <w:t xml:space="preserve">LS </w:t>
      </w:r>
      <w:r w:rsidR="002A3261">
        <w:rPr>
          <w:rFonts w:ascii="Arial" w:hAnsi="Arial" w:cs="Arial"/>
          <w:b/>
          <w:bCs/>
        </w:rPr>
        <w:t>on Sch</w:t>
      </w:r>
      <w:r w:rsidR="00DA15FC">
        <w:rPr>
          <w:rFonts w:ascii="Arial" w:hAnsi="Arial" w:cs="Arial"/>
          <w:b/>
          <w:bCs/>
        </w:rPr>
        <w:t>e</w:t>
      </w:r>
      <w:r w:rsidR="002A3261">
        <w:rPr>
          <w:rFonts w:ascii="Arial" w:hAnsi="Arial" w:cs="Arial"/>
          <w:b/>
          <w:bCs/>
        </w:rPr>
        <w:t>duling Location in Advance to reduce Latency</w:t>
      </w:r>
    </w:p>
    <w:p w14:paraId="04465C8C" w14:textId="146E888F" w:rsidR="00DA15FC" w:rsidRPr="00B2078B" w:rsidRDefault="00DA15F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>Response to:</w:t>
      </w:r>
      <w:r>
        <w:rPr>
          <w:rFonts w:ascii="Arial" w:hAnsi="Arial" w:cs="Arial"/>
          <w:b/>
          <w:bCs/>
        </w:rPr>
        <w:tab/>
      </w:r>
      <w:r w:rsidR="0007126D" w:rsidRPr="0007126D">
        <w:rPr>
          <w:rFonts w:ascii="Arial" w:hAnsi="Arial" w:cs="Arial"/>
          <w:b/>
          <w:bCs/>
        </w:rPr>
        <w:t>R2-2106968</w:t>
      </w:r>
      <w:r w:rsidR="0043408F">
        <w:rPr>
          <w:rFonts w:ascii="Arial" w:hAnsi="Arial" w:cs="Arial"/>
          <w:b/>
          <w:bCs/>
        </w:rPr>
        <w:t xml:space="preserve"> </w:t>
      </w:r>
      <w:r w:rsidR="00F6019A">
        <w:rPr>
          <w:rFonts w:ascii="Arial" w:hAnsi="Arial" w:cs="Arial"/>
          <w:b/>
          <w:bCs/>
        </w:rPr>
        <w:t>(</w:t>
      </w:r>
      <w:r>
        <w:rPr>
          <w:rFonts w:ascii="Arial" w:hAnsi="Arial" w:cs="Arial"/>
          <w:b/>
          <w:bCs/>
        </w:rPr>
        <w:t>S2-210</w:t>
      </w:r>
      <w:r w:rsidR="00182980">
        <w:rPr>
          <w:rFonts w:ascii="Arial" w:hAnsi="Arial" w:cs="Arial"/>
          <w:b/>
          <w:bCs/>
        </w:rPr>
        <w:t>5122</w:t>
      </w:r>
      <w:r w:rsidR="00F6019A">
        <w:rPr>
          <w:rFonts w:ascii="Arial" w:hAnsi="Arial" w:cs="Arial"/>
          <w:b/>
          <w:bCs/>
        </w:rPr>
        <w:t>)</w:t>
      </w:r>
      <w:r>
        <w:rPr>
          <w:rFonts w:ascii="Arial" w:hAnsi="Arial" w:cs="Arial"/>
          <w:b/>
          <w:bCs/>
        </w:rPr>
        <w:t xml:space="preserve"> </w:t>
      </w:r>
      <w:r w:rsidR="00182980">
        <w:rPr>
          <w:rFonts w:ascii="Arial" w:hAnsi="Arial" w:cs="Arial"/>
          <w:b/>
          <w:bCs/>
        </w:rPr>
        <w:t xml:space="preserve">Response </w:t>
      </w:r>
      <w:r w:rsidRPr="00DA15FC">
        <w:rPr>
          <w:rFonts w:ascii="Arial" w:hAnsi="Arial" w:cs="Arial"/>
          <w:b/>
          <w:bCs/>
        </w:rPr>
        <w:t>LS on Scheduling Location in Advance to reduce Latency</w:t>
      </w:r>
    </w:p>
    <w:p w14:paraId="6490E2B7" w14:textId="77777777" w:rsidR="00217326" w:rsidRPr="00B2078B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B2078B">
        <w:rPr>
          <w:rFonts w:ascii="Arial" w:hAnsi="Arial" w:cs="Arial"/>
          <w:b/>
        </w:rPr>
        <w:t>Release:</w:t>
      </w:r>
      <w:r w:rsidRPr="00B2078B">
        <w:rPr>
          <w:rFonts w:ascii="Arial" w:hAnsi="Arial" w:cs="Arial"/>
          <w:bCs/>
        </w:rPr>
        <w:tab/>
      </w:r>
      <w:r w:rsidR="00414928" w:rsidRPr="00B2078B">
        <w:rPr>
          <w:rFonts w:ascii="Arial" w:hAnsi="Arial" w:cs="Arial"/>
          <w:bCs/>
        </w:rPr>
        <w:t>Rel-1</w:t>
      </w:r>
      <w:r w:rsidR="00787C41">
        <w:rPr>
          <w:rFonts w:ascii="Arial" w:hAnsi="Arial" w:cs="Arial"/>
          <w:bCs/>
        </w:rPr>
        <w:t>7</w:t>
      </w:r>
    </w:p>
    <w:p w14:paraId="255676A6" w14:textId="59A86F37" w:rsidR="00217326" w:rsidRPr="00B2078B" w:rsidRDefault="00FE3B2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Work</w:t>
      </w:r>
      <w:r w:rsidR="00217326" w:rsidRPr="00B2078B">
        <w:rPr>
          <w:rFonts w:ascii="Arial" w:hAnsi="Arial" w:cs="Arial"/>
          <w:b/>
        </w:rPr>
        <w:t xml:space="preserve"> Item:</w:t>
      </w:r>
      <w:r w:rsidR="00217326" w:rsidRPr="00B2078B">
        <w:rPr>
          <w:rFonts w:ascii="Arial" w:hAnsi="Arial" w:cs="Arial"/>
          <w:bCs/>
        </w:rPr>
        <w:tab/>
      </w:r>
      <w:r w:rsidR="00E26C9E" w:rsidRPr="00E26C9E">
        <w:rPr>
          <w:rFonts w:ascii="Arial" w:hAnsi="Arial" w:cs="Arial"/>
        </w:rPr>
        <w:t>NR_pos_enh</w:t>
      </w:r>
    </w:p>
    <w:p w14:paraId="011294ED" w14:textId="77777777" w:rsidR="00217326" w:rsidRPr="00B2078B" w:rsidRDefault="00217326">
      <w:pPr>
        <w:spacing w:after="60"/>
        <w:ind w:left="1985" w:hanging="1985"/>
        <w:rPr>
          <w:rFonts w:ascii="Arial" w:hAnsi="Arial" w:cs="Arial"/>
          <w:b/>
        </w:rPr>
      </w:pPr>
    </w:p>
    <w:p w14:paraId="40E7FAAD" w14:textId="6812F908" w:rsidR="00217326" w:rsidRPr="008E177F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B2078B">
        <w:rPr>
          <w:rFonts w:ascii="Arial" w:hAnsi="Arial" w:cs="Arial"/>
          <w:b/>
        </w:rPr>
        <w:t>Source:</w:t>
      </w:r>
      <w:r w:rsidRPr="00B2078B">
        <w:rPr>
          <w:rFonts w:ascii="Arial" w:hAnsi="Arial" w:cs="Arial"/>
          <w:bCs/>
        </w:rPr>
        <w:tab/>
      </w:r>
      <w:r w:rsidR="00BC4074">
        <w:rPr>
          <w:rFonts w:ascii="Arial" w:hAnsi="Arial" w:cs="Arial"/>
          <w:bCs/>
        </w:rPr>
        <w:t>Qualcomm Incorporated</w:t>
      </w:r>
      <w:r w:rsidR="00695A66">
        <w:rPr>
          <w:rFonts w:ascii="Arial" w:hAnsi="Arial" w:cs="Arial"/>
          <w:bCs/>
        </w:rPr>
        <w:t xml:space="preserve"> </w:t>
      </w:r>
      <w:r w:rsidR="0080402D" w:rsidRPr="00B2078B">
        <w:rPr>
          <w:rFonts w:ascii="Arial" w:hAnsi="Arial" w:cs="Arial"/>
          <w:bCs/>
        </w:rPr>
        <w:t xml:space="preserve">(to be </w:t>
      </w:r>
      <w:r w:rsidR="00414928" w:rsidRPr="00B2078B">
        <w:rPr>
          <w:rFonts w:ascii="Arial" w:hAnsi="Arial" w:cs="Arial"/>
          <w:bCs/>
        </w:rPr>
        <w:t>RAN2</w:t>
      </w:r>
      <w:r w:rsidR="0080402D" w:rsidRPr="00B2078B">
        <w:rPr>
          <w:rFonts w:ascii="Arial" w:hAnsi="Arial" w:cs="Arial"/>
          <w:bCs/>
        </w:rPr>
        <w:t>)</w:t>
      </w:r>
    </w:p>
    <w:p w14:paraId="1E8889A1" w14:textId="35EECEFC" w:rsidR="00217326" w:rsidRPr="008E177F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8E177F">
        <w:rPr>
          <w:rFonts w:ascii="Arial" w:hAnsi="Arial" w:cs="Arial"/>
          <w:b/>
        </w:rPr>
        <w:t>To:</w:t>
      </w:r>
      <w:r w:rsidRPr="008E177F">
        <w:rPr>
          <w:rFonts w:ascii="Arial" w:hAnsi="Arial" w:cs="Arial"/>
          <w:bCs/>
        </w:rPr>
        <w:tab/>
      </w:r>
      <w:r w:rsidR="00BC4074">
        <w:rPr>
          <w:rFonts w:ascii="Arial" w:hAnsi="Arial" w:cs="Arial"/>
          <w:bCs/>
        </w:rPr>
        <w:t>SA2</w:t>
      </w:r>
    </w:p>
    <w:p w14:paraId="7714AF11" w14:textId="4EC4D7E7" w:rsidR="00217326" w:rsidRPr="008E177F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8E177F">
        <w:rPr>
          <w:rFonts w:ascii="Arial" w:hAnsi="Arial" w:cs="Arial"/>
          <w:b/>
        </w:rPr>
        <w:t>Cc:</w:t>
      </w:r>
      <w:r w:rsidRPr="008E177F">
        <w:rPr>
          <w:rFonts w:ascii="Arial" w:hAnsi="Arial" w:cs="Arial"/>
          <w:bCs/>
        </w:rPr>
        <w:tab/>
      </w:r>
      <w:r w:rsidR="00BC4074">
        <w:rPr>
          <w:rFonts w:ascii="Arial" w:hAnsi="Arial" w:cs="Arial"/>
          <w:bCs/>
        </w:rPr>
        <w:t>RAN1, RAN3</w:t>
      </w:r>
    </w:p>
    <w:p w14:paraId="6F8D0740" w14:textId="4DFAC1C4" w:rsidR="00217326" w:rsidRDefault="00217326">
      <w:pPr>
        <w:spacing w:after="60"/>
        <w:ind w:left="1985" w:hanging="1985"/>
        <w:rPr>
          <w:rFonts w:ascii="Arial" w:hAnsi="Arial" w:cs="Arial"/>
          <w:bCs/>
        </w:rPr>
      </w:pPr>
    </w:p>
    <w:p w14:paraId="105C07A2" w14:textId="77777777" w:rsidR="006E527F" w:rsidRDefault="006E527F" w:rsidP="006E527F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>Contact Person:</w:t>
      </w:r>
      <w:r>
        <w:rPr>
          <w:rFonts w:ascii="Arial" w:hAnsi="Arial" w:cs="Arial"/>
        </w:rPr>
        <w:t xml:space="preserve">          </w:t>
      </w:r>
    </w:p>
    <w:p w14:paraId="359D7C30" w14:textId="3E684912" w:rsidR="006E527F" w:rsidRDefault="006E527F" w:rsidP="006E527F">
      <w:pPr>
        <w:pStyle w:val="Heading4"/>
        <w:ind w:left="567"/>
        <w:rPr>
          <w:rFonts w:cs="Arial"/>
        </w:rPr>
      </w:pPr>
      <w:r w:rsidRPr="006E527F">
        <w:t>Name:</w:t>
      </w:r>
      <w:r>
        <w:t xml:space="preserve">                   </w:t>
      </w:r>
      <w:r w:rsidR="00BC4074">
        <w:rPr>
          <w:b w:val="0"/>
          <w:bCs/>
        </w:rPr>
        <w:t>Sven Fischer</w:t>
      </w:r>
    </w:p>
    <w:p w14:paraId="75B208F6" w14:textId="3DF85E89" w:rsidR="0095166D" w:rsidRDefault="006E527F" w:rsidP="006E527F">
      <w:pPr>
        <w:pStyle w:val="Heading7"/>
        <w:ind w:left="567"/>
        <w:rPr>
          <w:b w:val="0"/>
          <w:bCs/>
          <w:color w:val="auto"/>
        </w:rPr>
      </w:pPr>
      <w:r>
        <w:rPr>
          <w:color w:val="auto"/>
        </w:rPr>
        <w:t>E-mail Address:</w:t>
      </w:r>
      <w:r>
        <w:rPr>
          <w:b w:val="0"/>
          <w:bCs/>
          <w:color w:val="auto"/>
        </w:rPr>
        <w:t>  </w:t>
      </w:r>
      <w:r w:rsidR="0095166D">
        <w:rPr>
          <w:b w:val="0"/>
          <w:bCs/>
          <w:color w:val="auto"/>
        </w:rPr>
        <w:t xml:space="preserve"> </w:t>
      </w:r>
      <w:hyperlink r:id="rId13" w:history="1">
        <w:r w:rsidR="00B42AF1" w:rsidRPr="00150434">
          <w:rPr>
            <w:rStyle w:val="Hyperlink"/>
          </w:rPr>
          <w:t>sfischer@qti.qualcomm.com</w:t>
        </w:r>
      </w:hyperlink>
    </w:p>
    <w:p w14:paraId="4A0EC92A" w14:textId="77777777" w:rsidR="006E527F" w:rsidRPr="008E177F" w:rsidRDefault="006E527F">
      <w:pPr>
        <w:spacing w:after="60"/>
        <w:ind w:left="1985" w:hanging="1985"/>
        <w:rPr>
          <w:rFonts w:ascii="Arial" w:hAnsi="Arial" w:cs="Arial"/>
          <w:bCs/>
        </w:rPr>
      </w:pPr>
    </w:p>
    <w:p w14:paraId="34483D94" w14:textId="77777777" w:rsidR="00217326" w:rsidRPr="008E177F" w:rsidRDefault="00217326">
      <w:pPr>
        <w:pBdr>
          <w:bottom w:val="single" w:sz="4" w:space="1" w:color="auto"/>
        </w:pBdr>
        <w:rPr>
          <w:rFonts w:ascii="Arial" w:hAnsi="Arial" w:cs="Arial"/>
        </w:rPr>
      </w:pPr>
    </w:p>
    <w:p w14:paraId="526F3121" w14:textId="77777777" w:rsidR="00217326" w:rsidRPr="008E177F" w:rsidRDefault="00217326">
      <w:pPr>
        <w:rPr>
          <w:rFonts w:ascii="Arial" w:hAnsi="Arial" w:cs="Arial"/>
        </w:rPr>
      </w:pPr>
    </w:p>
    <w:p w14:paraId="0EBC9B14" w14:textId="77777777" w:rsidR="00217326" w:rsidRPr="008E177F" w:rsidRDefault="00217326" w:rsidP="00DA3B58">
      <w:pPr>
        <w:rPr>
          <w:rFonts w:ascii="Arial" w:hAnsi="Arial" w:cs="Arial"/>
          <w:b/>
        </w:rPr>
      </w:pPr>
      <w:r w:rsidRPr="008E177F">
        <w:rPr>
          <w:rFonts w:ascii="Arial" w:hAnsi="Arial" w:cs="Arial"/>
          <w:b/>
        </w:rPr>
        <w:t>1. Overall Description:</w:t>
      </w:r>
    </w:p>
    <w:p w14:paraId="74960ACE" w14:textId="77777777" w:rsidR="00695A66" w:rsidRDefault="00695A66" w:rsidP="000642C5">
      <w:pPr>
        <w:pStyle w:val="Header"/>
        <w:tabs>
          <w:tab w:val="clear" w:pos="4153"/>
          <w:tab w:val="clear" w:pos="8306"/>
        </w:tabs>
        <w:jc w:val="both"/>
        <w:rPr>
          <w:rFonts w:ascii="Arial" w:eastAsia="Calibri" w:hAnsi="Arial" w:cs="Arial"/>
        </w:rPr>
      </w:pPr>
    </w:p>
    <w:p w14:paraId="152E0CE4" w14:textId="0654524D" w:rsidR="00EB62D5" w:rsidRDefault="00CD0591" w:rsidP="000B5B48">
      <w:pPr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RAN2 </w:t>
      </w:r>
      <w:r w:rsidR="008E6517">
        <w:rPr>
          <w:rFonts w:ascii="Arial" w:eastAsia="Calibri" w:hAnsi="Arial" w:cs="Arial"/>
        </w:rPr>
        <w:t>thanks SA2</w:t>
      </w:r>
      <w:r w:rsidR="00046D5C">
        <w:rPr>
          <w:rFonts w:ascii="Arial" w:eastAsia="Calibri" w:hAnsi="Arial" w:cs="Arial"/>
        </w:rPr>
        <w:t xml:space="preserve"> </w:t>
      </w:r>
      <w:r w:rsidR="008E6517">
        <w:rPr>
          <w:rFonts w:ascii="Arial" w:eastAsia="Calibri" w:hAnsi="Arial" w:cs="Arial"/>
        </w:rPr>
        <w:t xml:space="preserve">for their </w:t>
      </w:r>
      <w:r w:rsidR="00EB62D5">
        <w:rPr>
          <w:rFonts w:ascii="Arial" w:eastAsia="Calibri" w:hAnsi="Arial" w:cs="Arial"/>
        </w:rPr>
        <w:t xml:space="preserve">response to the </w:t>
      </w:r>
      <w:r w:rsidR="009C7DEE">
        <w:rPr>
          <w:rFonts w:ascii="Arial" w:eastAsia="Calibri" w:hAnsi="Arial" w:cs="Arial"/>
        </w:rPr>
        <w:t xml:space="preserve">RAN2 questions on </w:t>
      </w:r>
      <w:r w:rsidR="009B01BE">
        <w:rPr>
          <w:rFonts w:ascii="Arial" w:eastAsia="Calibri" w:hAnsi="Arial" w:cs="Arial"/>
        </w:rPr>
        <w:t xml:space="preserve">the </w:t>
      </w:r>
      <w:r w:rsidR="009B01BE" w:rsidRPr="009B01BE">
        <w:rPr>
          <w:rFonts w:ascii="Arial" w:eastAsia="Calibri" w:hAnsi="Arial" w:cs="Arial"/>
        </w:rPr>
        <w:t xml:space="preserve">Scheduling Location in Advance to reduce </w:t>
      </w:r>
      <w:r w:rsidR="009B01BE">
        <w:rPr>
          <w:rFonts w:ascii="Arial" w:eastAsia="Calibri" w:hAnsi="Arial" w:cs="Arial"/>
        </w:rPr>
        <w:t>l</w:t>
      </w:r>
      <w:r w:rsidR="009B01BE" w:rsidRPr="009B01BE">
        <w:rPr>
          <w:rFonts w:ascii="Arial" w:eastAsia="Calibri" w:hAnsi="Arial" w:cs="Arial"/>
        </w:rPr>
        <w:t>atency</w:t>
      </w:r>
      <w:r w:rsidR="009C7DEE">
        <w:rPr>
          <w:rFonts w:ascii="Arial" w:eastAsia="Calibri" w:hAnsi="Arial" w:cs="Arial"/>
        </w:rPr>
        <w:t>.</w:t>
      </w:r>
    </w:p>
    <w:p w14:paraId="06C71248" w14:textId="77777777" w:rsidR="009C7DEE" w:rsidRDefault="009C7DEE" w:rsidP="000B5B48">
      <w:pPr>
        <w:rPr>
          <w:rFonts w:ascii="Arial" w:eastAsia="Calibri" w:hAnsi="Arial" w:cs="Arial"/>
        </w:rPr>
      </w:pPr>
    </w:p>
    <w:p w14:paraId="421E76AE" w14:textId="57649AAC" w:rsidR="00075A2B" w:rsidRDefault="003F0D12" w:rsidP="000B5B48">
      <w:pPr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With regard to </w:t>
      </w:r>
      <w:r w:rsidRPr="00B606D7">
        <w:rPr>
          <w:rFonts w:ascii="Arial" w:eastAsia="Calibri" w:hAnsi="Arial" w:cs="Arial"/>
          <w:b/>
          <w:bCs/>
        </w:rPr>
        <w:t>Question A</w:t>
      </w:r>
      <w:r>
        <w:rPr>
          <w:rFonts w:ascii="Arial" w:eastAsia="Calibri" w:hAnsi="Arial" w:cs="Arial"/>
        </w:rPr>
        <w:t xml:space="preserve"> from SA2:</w:t>
      </w:r>
    </w:p>
    <w:p w14:paraId="498E9E89" w14:textId="7F64D6BE" w:rsidR="003F0D12" w:rsidRDefault="003F0D12" w:rsidP="000B5B48">
      <w:pPr>
        <w:rPr>
          <w:rFonts w:ascii="Arial" w:eastAsia="Calibri" w:hAnsi="Arial" w:cs="Arial"/>
        </w:rPr>
      </w:pPr>
    </w:p>
    <w:p w14:paraId="0E10A0F8" w14:textId="0B93907D" w:rsidR="00E554E6" w:rsidRDefault="00E554E6" w:rsidP="0003719F">
      <w:pPr>
        <w:pStyle w:val="B1"/>
        <w:jc w:val="left"/>
        <w:rPr>
          <w:lang w:eastAsia="ja-JP"/>
        </w:rPr>
      </w:pPr>
      <w:r>
        <w:rPr>
          <w:lang w:eastAsia="ja-JP"/>
        </w:rPr>
        <w:tab/>
        <w:t>"Some companies in SA2 think the Scheduled Location Time should not be sent to NG-RAN and UE. Other companies believe RAN WGs should decide whether it may be useful to send the Scheduled Location Time to NG-RAN and the UE in order to trigger measurements at or close to the scheduled location time.</w:t>
      </w:r>
    </w:p>
    <w:p w14:paraId="2EFC03DD" w14:textId="5F0CF919" w:rsidR="00E554E6" w:rsidRDefault="00E554E6" w:rsidP="0003719F">
      <w:pPr>
        <w:pStyle w:val="B1"/>
        <w:jc w:val="left"/>
        <w:rPr>
          <w:lang w:eastAsia="ja-JP"/>
        </w:rPr>
      </w:pPr>
      <w:r>
        <w:rPr>
          <w:lang w:eastAsia="ja-JP"/>
        </w:rPr>
        <w:tab/>
      </w:r>
      <w:r w:rsidRPr="00127404">
        <w:rPr>
          <w:b/>
          <w:bCs/>
          <w:lang w:eastAsia="ja-JP"/>
        </w:rPr>
        <w:t xml:space="preserve">Question A: </w:t>
      </w:r>
      <w:r>
        <w:rPr>
          <w:lang w:eastAsia="ja-JP"/>
        </w:rPr>
        <w:t>in order to get a clear view from RAN WG, SA2 sincerely ask RAN2 to investigate whether Scheduled Location Time could help the reduction of the LCS latency.</w:t>
      </w:r>
      <w:r w:rsidR="009B6EEA">
        <w:rPr>
          <w:lang w:eastAsia="ja-JP"/>
        </w:rPr>
        <w:t>"</w:t>
      </w:r>
    </w:p>
    <w:p w14:paraId="5A8F2338" w14:textId="77777777" w:rsidR="003F0D12" w:rsidRDefault="003F0D12" w:rsidP="000B5B48">
      <w:pPr>
        <w:rPr>
          <w:rFonts w:ascii="Arial" w:eastAsia="Calibri" w:hAnsi="Arial" w:cs="Arial"/>
        </w:rPr>
      </w:pPr>
    </w:p>
    <w:p w14:paraId="19ACDC7E" w14:textId="3482E341" w:rsidR="003F0D12" w:rsidRDefault="00E554E6" w:rsidP="000B5B48">
      <w:pPr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RAN2 would like to provide the following response:</w:t>
      </w:r>
    </w:p>
    <w:p w14:paraId="1C551473" w14:textId="1D4F77B3" w:rsidR="00E554E6" w:rsidRDefault="00E554E6" w:rsidP="000B5B48">
      <w:pPr>
        <w:rPr>
          <w:rFonts w:ascii="Arial" w:eastAsia="Calibri" w:hAnsi="Arial" w:cs="Arial"/>
        </w:rPr>
      </w:pPr>
    </w:p>
    <w:p w14:paraId="6C977F7A" w14:textId="64A065E1" w:rsidR="00BD5FD2" w:rsidRPr="00BD5FD2" w:rsidRDefault="00BD5FD2" w:rsidP="00BD5FD2">
      <w:pPr>
        <w:rPr>
          <w:rFonts w:ascii="Arial" w:eastAsia="Calibri" w:hAnsi="Arial" w:cs="Arial"/>
        </w:rPr>
      </w:pPr>
      <w:r w:rsidRPr="00BD5FD2">
        <w:rPr>
          <w:rFonts w:ascii="Arial" w:eastAsia="Calibri" w:hAnsi="Arial" w:cs="Arial"/>
        </w:rPr>
        <w:t xml:space="preserve">A scheduled location time </w:t>
      </w:r>
      <w:r w:rsidRPr="00BD5FD2">
        <w:rPr>
          <w:rFonts w:ascii="Arial" w:eastAsia="Calibri" w:hAnsi="Arial" w:cs="Arial"/>
          <w:i/>
          <w:iCs/>
        </w:rPr>
        <w:t>T</w:t>
      </w:r>
      <w:r w:rsidRPr="00BD5FD2">
        <w:rPr>
          <w:rFonts w:ascii="Arial" w:eastAsia="Calibri" w:hAnsi="Arial" w:cs="Arial"/>
        </w:rPr>
        <w:t xml:space="preserve"> allows the latency for obtaining and reporting the location of a target device to be reduced by the duration of the location preparation phase which allows substantial reduction of latency</w:t>
      </w:r>
      <w:r w:rsidR="002E6769">
        <w:rPr>
          <w:rFonts w:ascii="Arial" w:eastAsia="Calibri" w:hAnsi="Arial" w:cs="Arial"/>
        </w:rPr>
        <w:t>. With the RAN2 assumptions summarized in T</w:t>
      </w:r>
      <w:r w:rsidR="00D8336C">
        <w:rPr>
          <w:rFonts w:ascii="Arial" w:eastAsia="Calibri" w:hAnsi="Arial" w:cs="Arial"/>
        </w:rPr>
        <w:t>R</w:t>
      </w:r>
      <w:r w:rsidR="0082454C">
        <w:rPr>
          <w:rFonts w:ascii="Arial" w:eastAsia="Calibri" w:hAnsi="Arial" w:cs="Arial"/>
        </w:rPr>
        <w:t xml:space="preserve"> </w:t>
      </w:r>
      <w:r w:rsidR="0082454C" w:rsidRPr="0082454C">
        <w:rPr>
          <w:rFonts w:ascii="Arial" w:eastAsia="Calibri" w:hAnsi="Arial" w:cs="Arial"/>
        </w:rPr>
        <w:t>38.857</w:t>
      </w:r>
      <w:r w:rsidR="0082454C">
        <w:rPr>
          <w:rFonts w:ascii="Arial" w:eastAsia="Calibri" w:hAnsi="Arial" w:cs="Arial"/>
        </w:rPr>
        <w:t>, the latency reduction can be:</w:t>
      </w:r>
      <w:r w:rsidR="002E6769">
        <w:rPr>
          <w:rFonts w:ascii="Arial" w:eastAsia="Calibri" w:hAnsi="Arial" w:cs="Arial"/>
        </w:rPr>
        <w:t xml:space="preserve"> </w:t>
      </w:r>
    </w:p>
    <w:p w14:paraId="0B025C17" w14:textId="5E8CAAFF" w:rsidR="00BD5FD2" w:rsidRPr="00BD5FD2" w:rsidRDefault="0082454C" w:rsidP="00BD5FD2">
      <w:pPr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ab/>
      </w:r>
      <w:r w:rsidR="00BD5FD2" w:rsidRPr="00BD5FD2">
        <w:rPr>
          <w:rFonts w:ascii="Arial" w:eastAsia="Calibri" w:hAnsi="Arial" w:cs="Arial"/>
        </w:rPr>
        <w:t>DL+UL NR positioning methods:</w:t>
      </w:r>
      <w:r w:rsidR="00BD5FD2" w:rsidRPr="00BD5FD2"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 w:rsidR="00BD5FD2" w:rsidRPr="00BD5FD2">
        <w:rPr>
          <w:rFonts w:ascii="Arial" w:eastAsia="Calibri" w:hAnsi="Arial" w:cs="Arial"/>
        </w:rPr>
        <w:t>Latency reduction of more than 62 %</w:t>
      </w:r>
    </w:p>
    <w:p w14:paraId="7493A011" w14:textId="0F48BD7C" w:rsidR="00BD5FD2" w:rsidRPr="00BD5FD2" w:rsidRDefault="00BD5FD2" w:rsidP="00BD5FD2">
      <w:pPr>
        <w:rPr>
          <w:rFonts w:ascii="Arial" w:eastAsia="Calibri" w:hAnsi="Arial" w:cs="Arial"/>
        </w:rPr>
      </w:pPr>
      <w:r w:rsidRPr="00BD5FD2">
        <w:rPr>
          <w:rFonts w:ascii="Arial" w:eastAsia="Calibri" w:hAnsi="Arial" w:cs="Arial"/>
        </w:rPr>
        <w:tab/>
        <w:t>UL-only NR positioning methods:</w:t>
      </w:r>
      <w:r w:rsidRPr="00BD5FD2">
        <w:rPr>
          <w:rFonts w:ascii="Arial" w:eastAsia="Calibri" w:hAnsi="Arial" w:cs="Arial"/>
        </w:rPr>
        <w:tab/>
        <w:t>Latency reduction of more than 78 %</w:t>
      </w:r>
    </w:p>
    <w:p w14:paraId="0CAFC195" w14:textId="5318193A" w:rsidR="00BD5FD2" w:rsidRDefault="00BD5FD2" w:rsidP="00BD5FD2">
      <w:pPr>
        <w:rPr>
          <w:rFonts w:ascii="Arial" w:eastAsia="Calibri" w:hAnsi="Arial" w:cs="Arial"/>
        </w:rPr>
      </w:pPr>
      <w:r w:rsidRPr="00BD5FD2">
        <w:rPr>
          <w:rFonts w:ascii="Arial" w:eastAsia="Calibri" w:hAnsi="Arial" w:cs="Arial"/>
        </w:rPr>
        <w:tab/>
        <w:t>DL-only NR positioning methods:</w:t>
      </w:r>
      <w:r w:rsidRPr="00BD5FD2">
        <w:rPr>
          <w:rFonts w:ascii="Arial" w:eastAsia="Calibri" w:hAnsi="Arial" w:cs="Arial"/>
        </w:rPr>
        <w:tab/>
        <w:t>Latency reduction of more than 50 %</w:t>
      </w:r>
    </w:p>
    <w:p w14:paraId="62D5A134" w14:textId="77777777" w:rsidR="00E554E6" w:rsidRDefault="00E554E6" w:rsidP="000B5B48">
      <w:pPr>
        <w:rPr>
          <w:rFonts w:ascii="Arial" w:eastAsia="Calibri" w:hAnsi="Arial" w:cs="Arial"/>
        </w:rPr>
      </w:pPr>
    </w:p>
    <w:p w14:paraId="17A6E150" w14:textId="5588EC2D" w:rsidR="00E554E6" w:rsidRDefault="00E554E6" w:rsidP="000B5B48">
      <w:pPr>
        <w:rPr>
          <w:rFonts w:ascii="Arial" w:eastAsia="Calibri" w:hAnsi="Arial" w:cs="Arial"/>
        </w:rPr>
      </w:pPr>
    </w:p>
    <w:p w14:paraId="00D957A3" w14:textId="54EE2400" w:rsidR="0082454C" w:rsidRDefault="00875125" w:rsidP="000B5B48">
      <w:pPr>
        <w:rPr>
          <w:rFonts w:ascii="Arial" w:eastAsia="Calibri" w:hAnsi="Arial" w:cs="Arial"/>
        </w:rPr>
      </w:pPr>
      <w:r w:rsidRPr="00DD069C">
        <w:rPr>
          <w:rFonts w:ascii="Arial" w:eastAsia="Calibri" w:hAnsi="Arial" w:cs="Arial"/>
        </w:rPr>
        <w:t xml:space="preserve">RAN2 also concluded that it is beneficial to send the Scheduled Location Time </w:t>
      </w:r>
      <w:r w:rsidRPr="00DD069C">
        <w:rPr>
          <w:rFonts w:ascii="Arial" w:eastAsia="Calibri" w:hAnsi="Arial" w:cs="Arial"/>
          <w:i/>
          <w:iCs/>
        </w:rPr>
        <w:t>T</w:t>
      </w:r>
      <w:r w:rsidRPr="00DD069C">
        <w:rPr>
          <w:rFonts w:ascii="Arial" w:eastAsia="Calibri" w:hAnsi="Arial" w:cs="Arial"/>
        </w:rPr>
        <w:t xml:space="preserve"> to the UE and TRPs in order to </w:t>
      </w:r>
      <w:r w:rsidR="006963E9" w:rsidRPr="00DD069C">
        <w:rPr>
          <w:rFonts w:ascii="Arial" w:eastAsia="Calibri" w:hAnsi="Arial" w:cs="Arial"/>
        </w:rPr>
        <w:t xml:space="preserve">more accurately and reliably </w:t>
      </w:r>
      <w:r w:rsidRPr="00DD069C">
        <w:rPr>
          <w:rFonts w:ascii="Arial" w:eastAsia="Calibri" w:hAnsi="Arial" w:cs="Arial"/>
        </w:rPr>
        <w:t xml:space="preserve">trigger measurements at or close to the scheduled location time and will add </w:t>
      </w:r>
      <w:r w:rsidR="00AA78AE" w:rsidRPr="00DD069C">
        <w:rPr>
          <w:rFonts w:ascii="Arial" w:eastAsia="Calibri" w:hAnsi="Arial" w:cs="Arial"/>
        </w:rPr>
        <w:t xml:space="preserve">the </w:t>
      </w:r>
      <w:r w:rsidRPr="00DD069C">
        <w:rPr>
          <w:rFonts w:ascii="Arial" w:eastAsia="Calibri" w:hAnsi="Arial" w:cs="Arial"/>
        </w:rPr>
        <w:t>corresponding support to RAN2 specifications.</w:t>
      </w:r>
    </w:p>
    <w:p w14:paraId="6DE58AC1" w14:textId="77777777" w:rsidR="006D436C" w:rsidRDefault="006D436C" w:rsidP="000B5B4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8D0273C" w14:textId="77777777" w:rsidR="00217326" w:rsidRDefault="00217326">
      <w:pPr>
        <w:spacing w:after="120"/>
        <w:rPr>
          <w:rFonts w:ascii="Arial" w:hAnsi="Arial" w:cs="Arial"/>
          <w:b/>
        </w:rPr>
      </w:pPr>
      <w:r w:rsidRPr="008E177F">
        <w:rPr>
          <w:rFonts w:ascii="Arial" w:hAnsi="Arial" w:cs="Arial"/>
          <w:b/>
        </w:rPr>
        <w:t>2. Actions:</w:t>
      </w:r>
    </w:p>
    <w:p w14:paraId="147E29D4" w14:textId="68BB0AAB" w:rsidR="006D436C" w:rsidRPr="008E177F" w:rsidRDefault="00D64BC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7D61F2">
        <w:rPr>
          <w:rFonts w:ascii="Arial" w:hAnsi="Arial" w:cs="Arial"/>
          <w:b/>
        </w:rPr>
        <w:t>SA2</w:t>
      </w:r>
      <w:r w:rsidR="006D436C">
        <w:rPr>
          <w:rFonts w:ascii="Arial" w:hAnsi="Arial" w:cs="Arial"/>
          <w:b/>
        </w:rPr>
        <w:t xml:space="preserve"> group.</w:t>
      </w:r>
    </w:p>
    <w:p w14:paraId="47175540" w14:textId="79ABA52C" w:rsidR="00217326" w:rsidRPr="008E177F" w:rsidRDefault="00217326" w:rsidP="00834067">
      <w:pPr>
        <w:spacing w:after="120"/>
        <w:ind w:left="993" w:hanging="993"/>
        <w:jc w:val="both"/>
        <w:rPr>
          <w:rFonts w:ascii="Arial" w:hAnsi="Arial" w:cs="Arial"/>
        </w:rPr>
      </w:pPr>
      <w:r w:rsidRPr="008E177F">
        <w:rPr>
          <w:rFonts w:ascii="Arial" w:hAnsi="Arial" w:cs="Arial"/>
          <w:b/>
        </w:rPr>
        <w:t xml:space="preserve">ACTION: </w:t>
      </w:r>
      <w:r w:rsidRPr="008E177F">
        <w:rPr>
          <w:rFonts w:ascii="Arial" w:hAnsi="Arial" w:cs="Arial"/>
          <w:b/>
        </w:rPr>
        <w:tab/>
      </w:r>
      <w:r w:rsidR="006D436C">
        <w:rPr>
          <w:rFonts w:ascii="Arial" w:hAnsi="Arial" w:cs="Arial"/>
        </w:rPr>
        <w:t>RAN2</w:t>
      </w:r>
      <w:r w:rsidR="006D436C" w:rsidRPr="008E177F">
        <w:rPr>
          <w:rFonts w:ascii="Arial" w:hAnsi="Arial" w:cs="Arial"/>
        </w:rPr>
        <w:t xml:space="preserve"> </w:t>
      </w:r>
      <w:r w:rsidR="006D436C">
        <w:rPr>
          <w:rFonts w:ascii="Arial" w:hAnsi="Arial" w:cs="Arial"/>
        </w:rPr>
        <w:t xml:space="preserve">kindly </w:t>
      </w:r>
      <w:r w:rsidR="006D436C" w:rsidRPr="008E177F">
        <w:rPr>
          <w:rFonts w:ascii="Arial" w:hAnsi="Arial" w:cs="Arial"/>
        </w:rPr>
        <w:t>a</w:t>
      </w:r>
      <w:r w:rsidR="00D64BC8">
        <w:rPr>
          <w:rFonts w:ascii="Arial" w:hAnsi="Arial" w:cs="Arial"/>
        </w:rPr>
        <w:t xml:space="preserve">sks </w:t>
      </w:r>
      <w:r w:rsidR="00A13146">
        <w:rPr>
          <w:rFonts w:ascii="Arial" w:hAnsi="Arial" w:cs="Arial"/>
        </w:rPr>
        <w:t>SA2 to take the above information into account.</w:t>
      </w:r>
    </w:p>
    <w:p w14:paraId="652E4AAB" w14:textId="77777777" w:rsidR="00217326" w:rsidRDefault="00217326">
      <w:pPr>
        <w:spacing w:after="120"/>
        <w:ind w:left="993" w:hanging="993"/>
        <w:rPr>
          <w:rFonts w:ascii="Arial" w:hAnsi="Arial" w:cs="Arial"/>
        </w:rPr>
      </w:pPr>
    </w:p>
    <w:p w14:paraId="3BF37AD5" w14:textId="77777777" w:rsidR="00455842" w:rsidRPr="008E177F" w:rsidRDefault="00455842" w:rsidP="006D436C">
      <w:pPr>
        <w:spacing w:after="120"/>
        <w:rPr>
          <w:rFonts w:ascii="Arial" w:hAnsi="Arial" w:cs="Arial"/>
        </w:rPr>
      </w:pPr>
    </w:p>
    <w:p w14:paraId="06BC08C3" w14:textId="77777777" w:rsidR="006D436C" w:rsidRPr="00695A66" w:rsidRDefault="00217326" w:rsidP="00695A66">
      <w:pPr>
        <w:spacing w:after="120"/>
        <w:rPr>
          <w:rFonts w:ascii="Arial" w:hAnsi="Arial" w:cs="Arial"/>
          <w:b/>
        </w:rPr>
      </w:pPr>
      <w:r w:rsidRPr="008E177F">
        <w:rPr>
          <w:rFonts w:ascii="Arial" w:hAnsi="Arial" w:cs="Arial"/>
          <w:b/>
        </w:rPr>
        <w:t>3. Date of Next TSG-</w:t>
      </w:r>
      <w:r w:rsidR="006D436C">
        <w:rPr>
          <w:rFonts w:ascii="Arial" w:hAnsi="Arial" w:cs="Arial"/>
          <w:b/>
        </w:rPr>
        <w:t>RAN2</w:t>
      </w:r>
      <w:r w:rsidRPr="008E177F">
        <w:rPr>
          <w:rFonts w:ascii="Arial" w:hAnsi="Arial" w:cs="Arial"/>
          <w:b/>
        </w:rPr>
        <w:t xml:space="preserve"> Meetings:</w:t>
      </w:r>
    </w:p>
    <w:p w14:paraId="44594AF2" w14:textId="1EB637C2" w:rsidR="00751A98" w:rsidRDefault="00751A98" w:rsidP="008D17A2">
      <w:pPr>
        <w:tabs>
          <w:tab w:val="left" w:pos="3119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TSG-RAN2 Meeting #1</w:t>
      </w:r>
      <w:r w:rsidR="00517FA8">
        <w:rPr>
          <w:rFonts w:ascii="Arial" w:hAnsi="Arial" w:cs="Arial"/>
          <w:bCs/>
        </w:rPr>
        <w:t>1</w:t>
      </w:r>
      <w:r w:rsidR="00121572">
        <w:rPr>
          <w:rFonts w:ascii="Arial" w:hAnsi="Arial" w:cs="Arial"/>
          <w:bCs/>
        </w:rPr>
        <w:t>6</w:t>
      </w:r>
      <w:r w:rsidR="0083118C">
        <w:rPr>
          <w:rFonts w:ascii="Arial" w:hAnsi="Arial" w:cs="Arial"/>
          <w:bCs/>
        </w:rPr>
        <w:t>-</w:t>
      </w:r>
      <w:r w:rsidR="00517FA8"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682D99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-</w:t>
      </w:r>
      <w:r w:rsidR="00682D99">
        <w:rPr>
          <w:rFonts w:ascii="Arial" w:hAnsi="Arial" w:cs="Arial"/>
          <w:bCs/>
        </w:rPr>
        <w:t>1</w:t>
      </w:r>
      <w:r w:rsidR="00C50154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 xml:space="preserve"> </w:t>
      </w:r>
      <w:r w:rsidR="00682D99">
        <w:rPr>
          <w:rFonts w:ascii="Arial" w:hAnsi="Arial" w:cs="Arial"/>
          <w:bCs/>
        </w:rPr>
        <w:t>November</w:t>
      </w:r>
      <w:r>
        <w:rPr>
          <w:rFonts w:ascii="Arial" w:hAnsi="Arial" w:cs="Arial"/>
          <w:bCs/>
        </w:rPr>
        <w:t xml:space="preserve"> 20</w:t>
      </w:r>
      <w:r w:rsidR="00FB64FB">
        <w:rPr>
          <w:rFonts w:ascii="Arial" w:hAnsi="Arial" w:cs="Arial"/>
          <w:bCs/>
        </w:rPr>
        <w:t>2</w:t>
      </w:r>
      <w:r w:rsidR="00517FA8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2D6B9E">
        <w:rPr>
          <w:rFonts w:ascii="Arial" w:hAnsi="Arial" w:cs="Arial"/>
          <w:bCs/>
        </w:rPr>
        <w:t>Electronic Meetin</w:t>
      </w:r>
      <w:r w:rsidR="00517FA8">
        <w:rPr>
          <w:rFonts w:ascii="Arial" w:hAnsi="Arial" w:cs="Arial"/>
          <w:bCs/>
        </w:rPr>
        <w:t>g</w:t>
      </w:r>
    </w:p>
    <w:p w14:paraId="54D3ED27" w14:textId="7D9AAC09" w:rsidR="00A21776" w:rsidRPr="008E177F" w:rsidRDefault="00A21776" w:rsidP="008D17A2">
      <w:pPr>
        <w:tabs>
          <w:tab w:val="left" w:pos="3119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TSG-RAN2 Meeting #11</w:t>
      </w:r>
      <w:r w:rsidR="009573A5">
        <w:rPr>
          <w:rFonts w:ascii="Arial" w:hAnsi="Arial" w:cs="Arial"/>
          <w:bCs/>
        </w:rPr>
        <w:t>7</w:t>
      </w:r>
      <w:r w:rsidR="0083118C">
        <w:rPr>
          <w:rFonts w:ascii="Arial" w:hAnsi="Arial" w:cs="Arial"/>
          <w:bCs/>
        </w:rPr>
        <w:t>-e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5E7BFE">
        <w:rPr>
          <w:rFonts w:ascii="Arial" w:hAnsi="Arial" w:cs="Arial"/>
          <w:bCs/>
        </w:rPr>
        <w:t>17</w:t>
      </w:r>
      <w:r>
        <w:rPr>
          <w:rFonts w:ascii="Arial" w:hAnsi="Arial" w:cs="Arial"/>
          <w:bCs/>
        </w:rPr>
        <w:t>-2</w:t>
      </w:r>
      <w:r w:rsidR="00922F23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 xml:space="preserve"> </w:t>
      </w:r>
      <w:r w:rsidR="005E7BFE">
        <w:rPr>
          <w:rFonts w:ascii="Arial" w:hAnsi="Arial" w:cs="Arial"/>
          <w:bCs/>
        </w:rPr>
        <w:t>January</w:t>
      </w:r>
      <w:r>
        <w:rPr>
          <w:rFonts w:ascii="Arial" w:hAnsi="Arial" w:cs="Arial"/>
          <w:bCs/>
        </w:rPr>
        <w:t xml:space="preserve"> 202</w:t>
      </w:r>
      <w:r w:rsidR="009573A5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Electronic Meeting</w:t>
      </w:r>
    </w:p>
    <w:p w14:paraId="6FB6FED7" w14:textId="77777777" w:rsidR="00F12893" w:rsidRDefault="00F12893" w:rsidP="00167061">
      <w:pPr>
        <w:tabs>
          <w:tab w:val="left" w:pos="3119"/>
        </w:tabs>
        <w:spacing w:after="120"/>
        <w:rPr>
          <w:rFonts w:ascii="Arial" w:hAnsi="Arial" w:cs="Arial"/>
          <w:bCs/>
        </w:rPr>
      </w:pPr>
    </w:p>
    <w:sectPr w:rsidR="00F12893" w:rsidSect="00AC73A2">
      <w:pgSz w:w="11907" w:h="16840" w:code="9"/>
      <w:pgMar w:top="709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84A4DE" w14:textId="77777777" w:rsidR="009E7E17" w:rsidRDefault="009E7E17">
      <w:r>
        <w:separator/>
      </w:r>
    </w:p>
  </w:endnote>
  <w:endnote w:type="continuationSeparator" w:id="0">
    <w:p w14:paraId="5802E645" w14:textId="77777777" w:rsidR="009E7E17" w:rsidRDefault="009E7E17">
      <w:r>
        <w:continuationSeparator/>
      </w:r>
    </w:p>
  </w:endnote>
  <w:endnote w:type="continuationNotice" w:id="1">
    <w:p w14:paraId="3BF31A67" w14:textId="77777777" w:rsidR="009E7E17" w:rsidRDefault="009E7E1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68027E" w14:textId="77777777" w:rsidR="009E7E17" w:rsidRDefault="009E7E17">
      <w:r>
        <w:separator/>
      </w:r>
    </w:p>
  </w:footnote>
  <w:footnote w:type="continuationSeparator" w:id="0">
    <w:p w14:paraId="0624A3AF" w14:textId="77777777" w:rsidR="009E7E17" w:rsidRDefault="009E7E17">
      <w:r>
        <w:continuationSeparator/>
      </w:r>
    </w:p>
  </w:footnote>
  <w:footnote w:type="continuationNotice" w:id="1">
    <w:p w14:paraId="3DF9FBAF" w14:textId="77777777" w:rsidR="009E7E17" w:rsidRDefault="009E7E1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6641234F"/>
    <w:multiLevelType w:val="multilevel"/>
    <w:tmpl w:val="A6F80392"/>
    <w:lvl w:ilvl="0">
      <w:start w:val="1"/>
      <w:numFmt w:val="lowerLetter"/>
      <w:lvlText w:val="%1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lowerRoman"/>
      <w:lvlText w:val="%2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decimal"/>
      <w:lvlText w:val="%3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lowerLetter"/>
      <w:lvlText w:val="%4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lowerRoman"/>
      <w:lvlText w:val="%5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6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lowerLetter"/>
      <w:lvlText w:val="%7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lowerRoman"/>
      <w:lvlText w:val="%8."/>
      <w:lvlJc w:val="righ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9."/>
      <w:lvlJc w:val="lef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5" w15:restartNumberingAfterBreak="0">
    <w:nsid w:val="6BE61341"/>
    <w:multiLevelType w:val="hybridMultilevel"/>
    <w:tmpl w:val="76586D84"/>
    <w:lvl w:ilvl="0" w:tplc="4B38184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C6208A"/>
    <w:multiLevelType w:val="hybridMultilevel"/>
    <w:tmpl w:val="0B4A507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isplayBackgroundShape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D0986"/>
    <w:rsid w:val="00004454"/>
    <w:rsid w:val="00006A2C"/>
    <w:rsid w:val="00016019"/>
    <w:rsid w:val="00024AB7"/>
    <w:rsid w:val="0003719F"/>
    <w:rsid w:val="00046D5C"/>
    <w:rsid w:val="000531BF"/>
    <w:rsid w:val="000564A7"/>
    <w:rsid w:val="00057CC2"/>
    <w:rsid w:val="0006303E"/>
    <w:rsid w:val="000642C5"/>
    <w:rsid w:val="0007126D"/>
    <w:rsid w:val="00075A2B"/>
    <w:rsid w:val="000A5089"/>
    <w:rsid w:val="000B0F4C"/>
    <w:rsid w:val="000B5B48"/>
    <w:rsid w:val="000C3CE6"/>
    <w:rsid w:val="000D0986"/>
    <w:rsid w:val="0010142A"/>
    <w:rsid w:val="001168DF"/>
    <w:rsid w:val="00120BE7"/>
    <w:rsid w:val="00121572"/>
    <w:rsid w:val="00123EEC"/>
    <w:rsid w:val="0015203C"/>
    <w:rsid w:val="00166F03"/>
    <w:rsid w:val="00167061"/>
    <w:rsid w:val="00167D3D"/>
    <w:rsid w:val="00182980"/>
    <w:rsid w:val="001879FC"/>
    <w:rsid w:val="00196F82"/>
    <w:rsid w:val="001A01B3"/>
    <w:rsid w:val="001A7DDC"/>
    <w:rsid w:val="001B4226"/>
    <w:rsid w:val="001D34D1"/>
    <w:rsid w:val="001F16D7"/>
    <w:rsid w:val="001F211D"/>
    <w:rsid w:val="002019A5"/>
    <w:rsid w:val="00201FA2"/>
    <w:rsid w:val="00210AE8"/>
    <w:rsid w:val="00210E1B"/>
    <w:rsid w:val="00217326"/>
    <w:rsid w:val="0022081E"/>
    <w:rsid w:val="002214C2"/>
    <w:rsid w:val="00233DB5"/>
    <w:rsid w:val="0024400C"/>
    <w:rsid w:val="00250A91"/>
    <w:rsid w:val="00254144"/>
    <w:rsid w:val="0026215F"/>
    <w:rsid w:val="002A3261"/>
    <w:rsid w:val="002D5C3F"/>
    <w:rsid w:val="002D6B9E"/>
    <w:rsid w:val="002E6769"/>
    <w:rsid w:val="003078A1"/>
    <w:rsid w:val="003109F5"/>
    <w:rsid w:val="00325388"/>
    <w:rsid w:val="00325408"/>
    <w:rsid w:val="00360E27"/>
    <w:rsid w:val="00370FCA"/>
    <w:rsid w:val="003C74EE"/>
    <w:rsid w:val="003D25C9"/>
    <w:rsid w:val="003D534C"/>
    <w:rsid w:val="003E2748"/>
    <w:rsid w:val="003F0D12"/>
    <w:rsid w:val="003F3D72"/>
    <w:rsid w:val="00410968"/>
    <w:rsid w:val="00414928"/>
    <w:rsid w:val="0043408F"/>
    <w:rsid w:val="00435B9F"/>
    <w:rsid w:val="00455842"/>
    <w:rsid w:val="0048106A"/>
    <w:rsid w:val="00484F8B"/>
    <w:rsid w:val="0049461F"/>
    <w:rsid w:val="004B3415"/>
    <w:rsid w:val="004C45A7"/>
    <w:rsid w:val="004D6F76"/>
    <w:rsid w:val="004E3740"/>
    <w:rsid w:val="004F0EB2"/>
    <w:rsid w:val="00517FA8"/>
    <w:rsid w:val="0052558F"/>
    <w:rsid w:val="00525E3E"/>
    <w:rsid w:val="00552E7B"/>
    <w:rsid w:val="005658C3"/>
    <w:rsid w:val="005732F4"/>
    <w:rsid w:val="00583F79"/>
    <w:rsid w:val="005A1AC3"/>
    <w:rsid w:val="005B3E5C"/>
    <w:rsid w:val="005D65FA"/>
    <w:rsid w:val="005D79B2"/>
    <w:rsid w:val="005E7BFE"/>
    <w:rsid w:val="00611598"/>
    <w:rsid w:val="0061608A"/>
    <w:rsid w:val="00617B6D"/>
    <w:rsid w:val="006223A4"/>
    <w:rsid w:val="00624E4B"/>
    <w:rsid w:val="00630DC0"/>
    <w:rsid w:val="006313F6"/>
    <w:rsid w:val="00642F04"/>
    <w:rsid w:val="00651BA9"/>
    <w:rsid w:val="00652ECA"/>
    <w:rsid w:val="006760C7"/>
    <w:rsid w:val="00682D99"/>
    <w:rsid w:val="006908A9"/>
    <w:rsid w:val="00695A66"/>
    <w:rsid w:val="006963E9"/>
    <w:rsid w:val="006A4D8E"/>
    <w:rsid w:val="006A5008"/>
    <w:rsid w:val="006D2B46"/>
    <w:rsid w:val="006D436C"/>
    <w:rsid w:val="006D5BAD"/>
    <w:rsid w:val="006D749B"/>
    <w:rsid w:val="006E527F"/>
    <w:rsid w:val="007073BB"/>
    <w:rsid w:val="00751A98"/>
    <w:rsid w:val="00775087"/>
    <w:rsid w:val="00776403"/>
    <w:rsid w:val="007800DB"/>
    <w:rsid w:val="00784BB8"/>
    <w:rsid w:val="00787C41"/>
    <w:rsid w:val="007A0CE9"/>
    <w:rsid w:val="007B1A99"/>
    <w:rsid w:val="007B294C"/>
    <w:rsid w:val="007B2D9E"/>
    <w:rsid w:val="007C4F53"/>
    <w:rsid w:val="007C6A48"/>
    <w:rsid w:val="007D2B59"/>
    <w:rsid w:val="007D61F2"/>
    <w:rsid w:val="007D78F6"/>
    <w:rsid w:val="007E38B0"/>
    <w:rsid w:val="0080402D"/>
    <w:rsid w:val="0080620E"/>
    <w:rsid w:val="00822E72"/>
    <w:rsid w:val="0082454C"/>
    <w:rsid w:val="00826314"/>
    <w:rsid w:val="0083118C"/>
    <w:rsid w:val="00834067"/>
    <w:rsid w:val="00875125"/>
    <w:rsid w:val="00893DD2"/>
    <w:rsid w:val="008A029C"/>
    <w:rsid w:val="008B3FFC"/>
    <w:rsid w:val="008C2B5E"/>
    <w:rsid w:val="008C7C22"/>
    <w:rsid w:val="008D17A2"/>
    <w:rsid w:val="008E177F"/>
    <w:rsid w:val="008E6517"/>
    <w:rsid w:val="008F2438"/>
    <w:rsid w:val="00904DAC"/>
    <w:rsid w:val="00922D24"/>
    <w:rsid w:val="00922F23"/>
    <w:rsid w:val="0093087A"/>
    <w:rsid w:val="00937ABA"/>
    <w:rsid w:val="0095166D"/>
    <w:rsid w:val="009573A5"/>
    <w:rsid w:val="00962B87"/>
    <w:rsid w:val="009A4929"/>
    <w:rsid w:val="009A51AC"/>
    <w:rsid w:val="009B01BE"/>
    <w:rsid w:val="009B6EEA"/>
    <w:rsid w:val="009C2A3E"/>
    <w:rsid w:val="009C4FBC"/>
    <w:rsid w:val="009C7DEE"/>
    <w:rsid w:val="009D3285"/>
    <w:rsid w:val="009D469F"/>
    <w:rsid w:val="009E1D1C"/>
    <w:rsid w:val="009E7E17"/>
    <w:rsid w:val="009F1A28"/>
    <w:rsid w:val="009F7D3E"/>
    <w:rsid w:val="00A008D8"/>
    <w:rsid w:val="00A12CBA"/>
    <w:rsid w:val="00A13146"/>
    <w:rsid w:val="00A20519"/>
    <w:rsid w:val="00A21776"/>
    <w:rsid w:val="00A278C6"/>
    <w:rsid w:val="00A47496"/>
    <w:rsid w:val="00A56A52"/>
    <w:rsid w:val="00A66A0E"/>
    <w:rsid w:val="00A71BA7"/>
    <w:rsid w:val="00A7282C"/>
    <w:rsid w:val="00A7721F"/>
    <w:rsid w:val="00A950B0"/>
    <w:rsid w:val="00A96A6A"/>
    <w:rsid w:val="00AA6E23"/>
    <w:rsid w:val="00AA78AE"/>
    <w:rsid w:val="00AB0C29"/>
    <w:rsid w:val="00AB77C4"/>
    <w:rsid w:val="00AC73A2"/>
    <w:rsid w:val="00AD3149"/>
    <w:rsid w:val="00AF2936"/>
    <w:rsid w:val="00B2078B"/>
    <w:rsid w:val="00B226D1"/>
    <w:rsid w:val="00B42AF1"/>
    <w:rsid w:val="00B5468A"/>
    <w:rsid w:val="00B606D7"/>
    <w:rsid w:val="00B7596C"/>
    <w:rsid w:val="00B930C5"/>
    <w:rsid w:val="00B94EC6"/>
    <w:rsid w:val="00BB5C5B"/>
    <w:rsid w:val="00BC3BFA"/>
    <w:rsid w:val="00BC4074"/>
    <w:rsid w:val="00BC52E4"/>
    <w:rsid w:val="00BD5FD2"/>
    <w:rsid w:val="00BF61B5"/>
    <w:rsid w:val="00BF78FA"/>
    <w:rsid w:val="00C05749"/>
    <w:rsid w:val="00C261E7"/>
    <w:rsid w:val="00C31708"/>
    <w:rsid w:val="00C43088"/>
    <w:rsid w:val="00C448AE"/>
    <w:rsid w:val="00C50154"/>
    <w:rsid w:val="00C511B3"/>
    <w:rsid w:val="00C52F6E"/>
    <w:rsid w:val="00C611C0"/>
    <w:rsid w:val="00C629AA"/>
    <w:rsid w:val="00C67BAB"/>
    <w:rsid w:val="00C76E69"/>
    <w:rsid w:val="00C82E1D"/>
    <w:rsid w:val="00C861C7"/>
    <w:rsid w:val="00C94E90"/>
    <w:rsid w:val="00C95586"/>
    <w:rsid w:val="00CA3046"/>
    <w:rsid w:val="00CB59CE"/>
    <w:rsid w:val="00CC3579"/>
    <w:rsid w:val="00CC3888"/>
    <w:rsid w:val="00CD01D3"/>
    <w:rsid w:val="00CD0591"/>
    <w:rsid w:val="00CD488D"/>
    <w:rsid w:val="00CE4D8C"/>
    <w:rsid w:val="00CE5A4F"/>
    <w:rsid w:val="00D00EBD"/>
    <w:rsid w:val="00D15A34"/>
    <w:rsid w:val="00D1656A"/>
    <w:rsid w:val="00D2028D"/>
    <w:rsid w:val="00D215B2"/>
    <w:rsid w:val="00D32DCF"/>
    <w:rsid w:val="00D64BC8"/>
    <w:rsid w:val="00D67F9F"/>
    <w:rsid w:val="00D73B14"/>
    <w:rsid w:val="00D8336C"/>
    <w:rsid w:val="00D83C50"/>
    <w:rsid w:val="00DA15FC"/>
    <w:rsid w:val="00DA3B58"/>
    <w:rsid w:val="00DA7A52"/>
    <w:rsid w:val="00DB13C5"/>
    <w:rsid w:val="00DB141C"/>
    <w:rsid w:val="00DD069C"/>
    <w:rsid w:val="00DD1A18"/>
    <w:rsid w:val="00DD21ED"/>
    <w:rsid w:val="00DD3998"/>
    <w:rsid w:val="00DE6ADA"/>
    <w:rsid w:val="00DF30BF"/>
    <w:rsid w:val="00E234B0"/>
    <w:rsid w:val="00E26C9E"/>
    <w:rsid w:val="00E343EC"/>
    <w:rsid w:val="00E35069"/>
    <w:rsid w:val="00E554E6"/>
    <w:rsid w:val="00E62EA6"/>
    <w:rsid w:val="00E90DE0"/>
    <w:rsid w:val="00E958F1"/>
    <w:rsid w:val="00EB62D5"/>
    <w:rsid w:val="00ED4DDA"/>
    <w:rsid w:val="00EE0509"/>
    <w:rsid w:val="00EF5460"/>
    <w:rsid w:val="00F12893"/>
    <w:rsid w:val="00F15788"/>
    <w:rsid w:val="00F2294E"/>
    <w:rsid w:val="00F2361A"/>
    <w:rsid w:val="00F27B65"/>
    <w:rsid w:val="00F35884"/>
    <w:rsid w:val="00F51292"/>
    <w:rsid w:val="00F6019A"/>
    <w:rsid w:val="00F62BBD"/>
    <w:rsid w:val="00F7580D"/>
    <w:rsid w:val="00F85F77"/>
    <w:rsid w:val="00F87481"/>
    <w:rsid w:val="00FA3FC0"/>
    <w:rsid w:val="00FA50D1"/>
    <w:rsid w:val="00FA7822"/>
    <w:rsid w:val="00FB1403"/>
    <w:rsid w:val="00FB64FB"/>
    <w:rsid w:val="00FD7BE4"/>
    <w:rsid w:val="00FE3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FDBDE96"/>
  <w15:chartTrackingRefBased/>
  <w15:docId w15:val="{96A1027A-A701-45C3-A055-6DF3AD953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098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D0986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0D098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D469F"/>
    <w:pPr>
      <w:ind w:left="720"/>
    </w:pPr>
    <w:rPr>
      <w:rFonts w:ascii="Calibri" w:eastAsia="Calibri" w:hAnsi="Calibri"/>
      <w:sz w:val="22"/>
      <w:szCs w:val="22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C3BF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BC3BFA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BC3BFA"/>
    <w:rPr>
      <w:rFonts w:ascii="Arial" w:hAnsi="Arial"/>
      <w:b/>
      <w:bCs/>
      <w:lang w:val="en-GB" w:eastAsia="en-US"/>
    </w:rPr>
  </w:style>
  <w:style w:type="paragraph" w:customStyle="1" w:styleId="CSN1">
    <w:name w:val="CSN1"/>
    <w:basedOn w:val="Normal"/>
    <w:rsid w:val="00F128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ind w:left="567"/>
      <w:textAlignment w:val="baseline"/>
    </w:pPr>
    <w:rPr>
      <w:color w:val="000000"/>
      <w:lang w:eastAsia="ja-JP"/>
    </w:rPr>
  </w:style>
  <w:style w:type="paragraph" w:customStyle="1" w:styleId="TdocHeader1">
    <w:name w:val="Tdoc_Header_1"/>
    <w:basedOn w:val="Header"/>
    <w:qFormat/>
    <w:rsid w:val="00CD488D"/>
    <w:pPr>
      <w:widowControl w:val="0"/>
      <w:tabs>
        <w:tab w:val="clear" w:pos="4153"/>
        <w:tab w:val="clear" w:pos="8306"/>
        <w:tab w:val="right" w:pos="9072"/>
        <w:tab w:val="right" w:pos="10206"/>
      </w:tabs>
    </w:pPr>
    <w:rPr>
      <w:rFonts w:ascii="Arial" w:hAnsi="Arial"/>
      <w:b/>
      <w:sz w:val="24"/>
      <w:lang w:eastAsia="de-DE"/>
    </w:rPr>
  </w:style>
  <w:style w:type="paragraph" w:customStyle="1" w:styleId="TdocHeader2">
    <w:name w:val="Tdoc_Header_2"/>
    <w:basedOn w:val="TdocHeader1"/>
    <w:qFormat/>
    <w:rsid w:val="00CD488D"/>
    <w:pPr>
      <w:tabs>
        <w:tab w:val="left" w:pos="1701"/>
      </w:tabs>
    </w:pPr>
    <w:rPr>
      <w:sz w:val="18"/>
    </w:rPr>
  </w:style>
  <w:style w:type="character" w:styleId="UnresolvedMention">
    <w:name w:val="Unresolved Mention"/>
    <w:uiPriority w:val="99"/>
    <w:semiHidden/>
    <w:unhideWhenUsed/>
    <w:rsid w:val="00F87481"/>
    <w:rPr>
      <w:color w:val="808080"/>
      <w:shd w:val="clear" w:color="auto" w:fill="E6E6E6"/>
    </w:rPr>
  </w:style>
  <w:style w:type="paragraph" w:customStyle="1" w:styleId="TH">
    <w:name w:val="TH"/>
    <w:basedOn w:val="Normal"/>
    <w:rsid w:val="009C2A3E"/>
    <w:pPr>
      <w:keepNext/>
      <w:keepLines/>
      <w:overflowPunct w:val="0"/>
      <w:autoSpaceDE w:val="0"/>
      <w:autoSpaceDN w:val="0"/>
      <w:adjustRightInd w:val="0"/>
      <w:spacing w:before="60" w:after="180"/>
      <w:jc w:val="center"/>
    </w:pPr>
    <w:rPr>
      <w:rFonts w:ascii="Arial" w:hAnsi="Arial"/>
      <w:b/>
      <w:color w:val="000000"/>
      <w:lang w:eastAsia="ja-JP"/>
    </w:rPr>
  </w:style>
  <w:style w:type="paragraph" w:customStyle="1" w:styleId="TF">
    <w:name w:val="TF"/>
    <w:basedOn w:val="TH"/>
    <w:rsid w:val="009C2A3E"/>
    <w:pPr>
      <w:keepNext w:val="0"/>
      <w:spacing w:before="0" w:after="240"/>
    </w:pPr>
  </w:style>
  <w:style w:type="character" w:styleId="FollowedHyperlink">
    <w:name w:val="FollowedHyperlink"/>
    <w:uiPriority w:val="99"/>
    <w:semiHidden/>
    <w:unhideWhenUsed/>
    <w:rsid w:val="00BC4074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96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3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2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2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0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1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9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3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1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sfischer@qti.qualcomm.com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c0287eab78248e8b4473b9cf2b39f1c xmlns="6644bbd9-135b-4773-ad84-bc84a2f6263e" xsi:nil="true"/>
    <TaxCatchAll xmlns="6644bbd9-135b-4773-ad84-bc84a2f6263e"/>
    <_dlc_DocIdPersistId xmlns="6644bbd9-135b-4773-ad84-bc84a2f6263e">false</_dlc_DocIdPersistId>
    <IconOverlay xmlns="http://schemas.microsoft.com/sharepoint/v4" xsi:nil="true"/>
    <TaxCatchAllLabel xmlns="6644bbd9-135b-4773-ad84-bc84a2f6263e"/>
    <_dlc_DocId xmlns="6644bbd9-135b-4773-ad84-bc84a2f6263e">E6JD2UEEJPRS-1285206665-4213</_dlc_DocId>
    <_dlc_DocIdUrl xmlns="6644bbd9-135b-4773-ad84-bc84a2f6263e">
      <Url>https://qualcomm.sharepoint.com/teams/LocationTechnology/ExternalFocus/_layouts/15/DocIdRedir.aspx?ID=E6JD2UEEJPRS-1285206665-4213</Url>
      <Description>E6JD2UEEJPRS-1285206665-4213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07C58FD835CD4DBB2D243FBBB21DB7" ma:contentTypeVersion="35" ma:contentTypeDescription="Create a new document." ma:contentTypeScope="" ma:versionID="5e76f76bdd6b9ce5bdfe66c9e45bcc1b">
  <xsd:schema xmlns:xsd="http://www.w3.org/2001/XMLSchema" xmlns:xs="http://www.w3.org/2001/XMLSchema" xmlns:p="http://schemas.microsoft.com/office/2006/metadata/properties" xmlns:ns2="6644bbd9-135b-4773-ad84-bc84a2f6263e" xmlns:ns3="3f86cff9-cbc4-4c3f-9ae1-ee06ea2700eb" xmlns:ns4="de8d2dfa-979f-47b0-a18e-510b98b44c94" xmlns:ns5="http://schemas.microsoft.com/sharepoint/v4" targetNamespace="http://schemas.microsoft.com/office/2006/metadata/properties" ma:root="true" ma:fieldsID="fdfeac1d0797885c49e6ad79f9238e1b" ns2:_="" ns3:_="" ns4:_="" ns5:_="">
    <xsd:import namespace="6644bbd9-135b-4773-ad84-bc84a2f6263e"/>
    <xsd:import namespace="3f86cff9-cbc4-4c3f-9ae1-ee06ea2700eb"/>
    <xsd:import namespace="de8d2dfa-979f-47b0-a18e-510b98b44c9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2:TaxCatchAllLabel" minOccurs="0"/>
                <xsd:element ref="ns2:dc0287eab78248e8b4473b9cf2b39f1c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KeyPoints" minOccurs="0"/>
                <xsd:element ref="ns4:MediaServiceKeyPoints" minOccurs="0"/>
                <xsd:element ref="ns5:IconOverlay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44bbd9-135b-4773-ad84-bc84a2f6263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TaxCatchAll" ma:index="11" nillable="true" ma:displayName="Taxonomy Catch All Column" ma:hidden="true" ma:list="{065922de-a07b-4d98-b630-50e184cf4acf}" ma:internalName="TaxCatchAll" ma:readOnly="false" ma:showField="CatchAllData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y Catch All Column1" ma:hidden="true" ma:list="{065922de-a07b-4d98-b630-50e184cf4acf}" ma:internalName="TaxCatchAllLabel" ma:readOnly="true" ma:showField="CatchAllDataLabel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c0287eab78248e8b4473b9cf2b39f1c" ma:index="13" nillable="true" ma:displayName="Tags_0" ma:hidden="true" ma:internalName="dc0287eab78248e8b4473b9cf2b39f1c" ma:readOnly="fals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86cff9-cbc4-4c3f-9ae1-ee06ea2700eb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8d2dfa-979f-47b0-a18e-510b98b44c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22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LongProperties xmlns="http://schemas.microsoft.com/office/2006/metadata/longProperties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4F52738-8E9B-4F43-8294-67C625FEF8D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B031F0D-7157-458D-BD80-7EC7BA915973}">
  <ds:schemaRefs>
    <ds:schemaRef ds:uri="http://schemas.microsoft.com/office/2006/metadata/properties"/>
    <ds:schemaRef ds:uri="http://schemas.microsoft.com/office/infopath/2007/PartnerControls"/>
    <ds:schemaRef ds:uri="6644bbd9-135b-4773-ad84-bc84a2f6263e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F2D2F7C6-CDBC-4734-9827-54ADB388A8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44bbd9-135b-4773-ad84-bc84a2f6263e"/>
    <ds:schemaRef ds:uri="3f86cff9-cbc4-4c3f-9ae1-ee06ea2700eb"/>
    <ds:schemaRef ds:uri="de8d2dfa-979f-47b0-a18e-510b98b44c9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37B3E90-D99D-4BA5-90A3-3F221F42C9B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26D1C8F-B712-4FB0-827E-75EDBAC62D25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2F934339-597C-4EDA-8EFB-743A3367758C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339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2273</CharactersWithSpaces>
  <SharedDoc>false</SharedDoc>
  <HLinks>
    <vt:vector size="6" baseType="variant">
      <vt:variant>
        <vt:i4>1179768</vt:i4>
      </vt:variant>
      <vt:variant>
        <vt:i4>0</vt:i4>
      </vt:variant>
      <vt:variant>
        <vt:i4>0</vt:i4>
      </vt:variant>
      <vt:variant>
        <vt:i4>5</vt:i4>
      </vt:variant>
      <vt:variant>
        <vt:lpwstr>mailto:ritesh.shreevastav@ericsson.com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Sven Fischer</cp:lastModifiedBy>
  <cp:revision>70</cp:revision>
  <cp:lastPrinted>2002-04-23T07:10:00Z</cp:lastPrinted>
  <dcterms:created xsi:type="dcterms:W3CDTF">2021-01-14T20:48:00Z</dcterms:created>
  <dcterms:modified xsi:type="dcterms:W3CDTF">2021-08-05T18:13:00Z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>4;#Research|7f1f7aab-c784-40ec-8666-825d2ac7abef</vt:lpwstr>
  </property>
  <property fmtid="{D5CDD505-2E9C-101B-9397-08002B2CF9AE}" pid="3" name="EriCOLLOrganizationUnit">
    <vt:lpwstr>5;#GFTE ER Radio Access Technologies|692a7af5-c1f7-4d68-b1ab-a7920dfecb78</vt:lpwstr>
  </property>
  <property fmtid="{D5CDD505-2E9C-101B-9397-08002B2CF9AE}" pid="4" name="TaxKeywordTaxHTField">
    <vt:lpwstr/>
  </property>
  <property fmtid="{D5CDD505-2E9C-101B-9397-08002B2CF9AE}" pid="5" name="TaxKeyword">
    <vt:lpwstr/>
  </property>
  <property fmtid="{D5CDD505-2E9C-101B-9397-08002B2CF9AE}" pid="6" name="TaxCatchAll">
    <vt:lpwstr>5;#GFTE ER Radio Access Technologies|692a7af5-c1f7-4d68-b1ab-a7920dfecb78;#4;#Research|7f1f7aab-c784-40ec-8666-825d2ac7abef</vt:lpwstr>
  </property>
  <property fmtid="{D5CDD505-2E9C-101B-9397-08002B2CF9AE}" pid="7" name="EriCOLLCountryTaxHTField0">
    <vt:lpwstr/>
  </property>
  <property fmtid="{D5CDD505-2E9C-101B-9397-08002B2CF9AE}" pid="8" name="EriCOLLProjectsTaxHTField0">
    <vt:lpwstr/>
  </property>
  <property fmtid="{D5CDD505-2E9C-101B-9397-08002B2CF9AE}" pid="9" name="IconOverlay">
    <vt:lpwstr/>
  </property>
  <property fmtid="{D5CDD505-2E9C-101B-9397-08002B2CF9AE}" pid="10" name="EriCOLLDate.">
    <vt:lpwstr/>
  </property>
  <property fmtid="{D5CDD505-2E9C-101B-9397-08002B2CF9AE}" pid="11" name="EriCOLLProcessTaxHTField0">
    <vt:lpwstr/>
  </property>
  <property fmtid="{D5CDD505-2E9C-101B-9397-08002B2CF9AE}" pid="12" name="EriCOLLOrganizationUnitTaxHTField0">
    <vt:lpwstr>GFTE ER Radio Access Technologies|692a7af5-c1f7-4d68-b1ab-a7920dfecb78</vt:lpwstr>
  </property>
  <property fmtid="{D5CDD505-2E9C-101B-9397-08002B2CF9AE}" pid="13" name="EriCOLLCategoryTaxHTField0">
    <vt:lpwstr>Research|7f1f7aab-c784-40ec-8666-825d2ac7abef</vt:lpwstr>
  </property>
  <property fmtid="{D5CDD505-2E9C-101B-9397-08002B2CF9AE}" pid="14" name="EriCOLLProductsTaxHTField0">
    <vt:lpwstr/>
  </property>
  <property fmtid="{D5CDD505-2E9C-101B-9397-08002B2CF9AE}" pid="15" name="EriCOLLCompetenceTaxHTField0">
    <vt:lpwstr/>
  </property>
  <property fmtid="{D5CDD505-2E9C-101B-9397-08002B2CF9AE}" pid="16" name="AbstractOrSummary.">
    <vt:lpwstr/>
  </property>
  <property fmtid="{D5CDD505-2E9C-101B-9397-08002B2CF9AE}" pid="17" name="Prepared.">
    <vt:lpwstr/>
  </property>
  <property fmtid="{D5CDD505-2E9C-101B-9397-08002B2CF9AE}" pid="18" name="EriCOLLCustomerTaxHTField0">
    <vt:lpwstr/>
  </property>
  <property fmtid="{D5CDD505-2E9C-101B-9397-08002B2CF9AE}" pid="19" name="EriCOLLProjects">
    <vt:lpwstr/>
  </property>
  <property fmtid="{D5CDD505-2E9C-101B-9397-08002B2CF9AE}" pid="20" name="EriCOLLCompetence">
    <vt:lpwstr/>
  </property>
  <property fmtid="{D5CDD505-2E9C-101B-9397-08002B2CF9AE}" pid="21" name="EriCOLLProcess">
    <vt:lpwstr/>
  </property>
  <property fmtid="{D5CDD505-2E9C-101B-9397-08002B2CF9AE}" pid="22" name="EriCOLLProducts">
    <vt:lpwstr/>
  </property>
  <property fmtid="{D5CDD505-2E9C-101B-9397-08002B2CF9AE}" pid="23" name="EriCOLLCustomer">
    <vt:lpwstr/>
  </property>
  <property fmtid="{D5CDD505-2E9C-101B-9397-08002B2CF9AE}" pid="24" name="EriCOLLCountry">
    <vt:lpwstr/>
  </property>
  <property fmtid="{D5CDD505-2E9C-101B-9397-08002B2CF9AE}" pid="25" name="_dlc_DocId">
    <vt:lpwstr>5NUHHDQN7SK2-1476151046-27104</vt:lpwstr>
  </property>
  <property fmtid="{D5CDD505-2E9C-101B-9397-08002B2CF9AE}" pid="26" name="_dlc_DocIdItemGuid">
    <vt:lpwstr>1863012a-8b12-479f-8410-c8b77ea57394</vt:lpwstr>
  </property>
  <property fmtid="{D5CDD505-2E9C-101B-9397-08002B2CF9AE}" pid="27" name="_dlc_DocIdUrl">
    <vt:lpwstr>https://ericsson.sharepoint.com/sites/star/_layouts/15/DocIdRedir.aspx?ID=5NUHHDQN7SK2-1476151046-27104, 5NUHHDQN7SK2-1476151046-27104</vt:lpwstr>
  </property>
  <property fmtid="{D5CDD505-2E9C-101B-9397-08002B2CF9AE}" pid="28" name="display_urn:schemas-microsoft-com:office:office#Editor">
    <vt:lpwstr>Ritesh Shreevastav</vt:lpwstr>
  </property>
  <property fmtid="{D5CDD505-2E9C-101B-9397-08002B2CF9AE}" pid="29" name="display_urn:schemas-microsoft-com:office:office#Author">
    <vt:lpwstr>Sara Modarres Razavi</vt:lpwstr>
  </property>
  <property fmtid="{D5CDD505-2E9C-101B-9397-08002B2CF9AE}" pid="30" name="URL">
    <vt:lpwstr/>
  </property>
  <property fmtid="{D5CDD505-2E9C-101B-9397-08002B2CF9AE}" pid="31" name="Comments">
    <vt:lpwstr/>
  </property>
  <property fmtid="{D5CDD505-2E9C-101B-9397-08002B2CF9AE}" pid="32" name="_dlc_DocIdPersistId">
    <vt:lpwstr/>
  </property>
  <property fmtid="{D5CDD505-2E9C-101B-9397-08002B2CF9AE}" pid="33" name="TaxCatchAllLabel">
    <vt:lpwstr/>
  </property>
  <property fmtid="{D5CDD505-2E9C-101B-9397-08002B2CF9AE}" pid="34" name="Issue in OI list (Y/N)">
    <vt:lpwstr/>
  </property>
  <property fmtid="{D5CDD505-2E9C-101B-9397-08002B2CF9AE}" pid="35" name="$Resources:core,Signoff_Status;">
    <vt:lpwstr/>
  </property>
  <property fmtid="{D5CDD505-2E9C-101B-9397-08002B2CF9AE}" pid="36" name="ContentTypeId">
    <vt:lpwstr>0x0101001607C58FD835CD4DBB2D243FBBB21DB7</vt:lpwstr>
  </property>
  <property fmtid="{D5CDD505-2E9C-101B-9397-08002B2CF9AE}" pid="37" name="Tags">
    <vt:lpwstr/>
  </property>
</Properties>
</file>